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68F" w:rsidRPr="00D17800" w:rsidRDefault="0055568F">
      <w:pPr>
        <w:rPr>
          <w:b/>
          <w:bCs/>
          <w:lang w:val="en-GB"/>
        </w:rPr>
      </w:pPr>
      <w:r w:rsidRPr="00D17800">
        <w:rPr>
          <w:b/>
          <w:bCs/>
          <w:lang w:val="en-GB"/>
        </w:rPr>
        <w:t>Project partners contribution</w:t>
      </w:r>
    </w:p>
    <w:p w:rsidR="0055568F" w:rsidRPr="00D17800" w:rsidRDefault="00836A80">
      <w:pPr>
        <w:rPr>
          <w:lang w:val="en-GB"/>
        </w:rPr>
      </w:pPr>
      <w:r w:rsidRPr="00D17800">
        <w:rPr>
          <w:lang w:val="en-GB"/>
        </w:rPr>
        <w:t xml:space="preserve">When selecting the Hungarian </w:t>
      </w:r>
      <w:r w:rsidR="00D17800" w:rsidRPr="00D17800">
        <w:rPr>
          <w:lang w:val="en-GB"/>
        </w:rPr>
        <w:t>partners,</w:t>
      </w:r>
      <w:r w:rsidRPr="00D17800">
        <w:rPr>
          <w:lang w:val="en-GB"/>
        </w:rPr>
        <w:t xml:space="preserve"> the primarily factor was the presence of different target groups of people with high support needs in their work. The three partner organizations /institutions are dealing with people with profound, multiple disabilities and people with psychosocial disability with challenging behaviour. The R</w:t>
      </w:r>
      <w:bookmarkStart w:id="0" w:name="_GoBack"/>
      <w:bookmarkEnd w:id="0"/>
      <w:r w:rsidRPr="00D17800">
        <w:rPr>
          <w:lang w:val="en-GB"/>
        </w:rPr>
        <w:t>omanian partner has a 25 years’ experience and achieved significant success in the social inclusion of people with disabilities. The Danish partners delegate professionals to the cooperation who have outstanding professional skills at European level regarding both target groups.</w:t>
      </w:r>
    </w:p>
    <w:p w:rsidR="00836A80" w:rsidRDefault="00836A80">
      <w:r>
        <w:t xml:space="preserve">A koordinátor intézmény ezelőtt 20 évvel Magyarországon az elsők között kezdte meg a magas támogatási igényű </w:t>
      </w:r>
      <w:r w:rsidR="002F1E0B">
        <w:t>értelmi és pszichoszociális fogyatékossággal élő személyek lakóotthoni elhelyezését. A projektbe ennek a húsz évnek a tapasztalatait hozták. Jelenleg a városi lakástól a nagy intézményig többféle lakhatási, nappali és foglalkoztatási szolgáltatást nyújtanak a gondozottjaiknak, melyeket a projektpartnereknek a</w:t>
      </w:r>
      <w:r w:rsidR="00066056">
        <w:t>z általuk szervezett</w:t>
      </w:r>
      <w:r w:rsidR="002F1E0B">
        <w:t xml:space="preserve"> partnertalálkozó, illetve a képzés ideje alatt lehetőség</w:t>
      </w:r>
      <w:r w:rsidR="00066056">
        <w:t>ük</w:t>
      </w:r>
      <w:r w:rsidR="002F1E0B">
        <w:t xml:space="preserve"> nyílt tanulmányozni. </w:t>
      </w:r>
      <w:r w:rsidR="00066056">
        <w:t xml:space="preserve">A csoportmunkák és szakmai diskurzusok során az intézményből résztvevő kollégák érdekes esettanulmányokkal, sokéves gyakorlati tapasztalattal és korábbi nemzetközi projektek során szerzett tudással járultak hozzá a közös munkához. Koordinátor intézményként a projektvezetőn keresztül </w:t>
      </w:r>
      <w:r w:rsidR="006956F9" w:rsidRPr="006956F9">
        <w:t>ir</w:t>
      </w:r>
      <w:r w:rsidR="006956F9">
        <w:t xml:space="preserve">ányították a projekttevékenységeket. Egy projekttalálkozónak és egy háromnapos képzésnek adtak otthont. A projekt befejezéseként országos konferenciát rendeztek a projekt eredmények </w:t>
      </w:r>
      <w:proofErr w:type="spellStart"/>
      <w:r w:rsidR="006956F9">
        <w:t>disszeminációjának</w:t>
      </w:r>
      <w:proofErr w:type="spellEnd"/>
      <w:r w:rsidR="006956F9">
        <w:t xml:space="preserve"> érdekében.</w:t>
      </w:r>
    </w:p>
    <w:p w:rsidR="006956F9" w:rsidRDefault="006956F9">
      <w:r>
        <w:t xml:space="preserve">A SZESETA alapítvány Budapestről a gondozotti létszámot tekintve a </w:t>
      </w:r>
      <w:r w:rsidR="00FD4977">
        <w:t xml:space="preserve">legkisebb a partnerek közül. Ők vállalták, hogy az első képzési tevékenység, vagyis a dániai tanulmányút után az ott tanult eszközöket már a projekt ideje alatt kipróbálják, részletesen dokumentálják, és erről a második partnertalálkozón a projektkoordinátoroknak, a negyedik képzési tevékenységen, vagyis a második háromnapos tréningen, melynek ők voltak a házigazdái pedig a partnerszervezetek résztvevőinek számolnak be. A SZESETA szakmai vezetője a koordinátor intézmény által szervezett országos disszeminációs konferencián is </w:t>
      </w:r>
      <w:r w:rsidR="001B4FAF">
        <w:t>átadta tapasztalataikat a jelenlevő szakembereknek, illetve egyetemi tanárként a pedagógushallgatóknak.</w:t>
      </w:r>
    </w:p>
    <w:p w:rsidR="001B4FAF" w:rsidRDefault="001B4FAF">
      <w:r>
        <w:t>A Tovább Élni Alapítvány 25 éve foglalkozik súlyosan halmozottan fogyatékos személyek lakóotthoni elhelyezésével. Civil szervezet</w:t>
      </w:r>
      <w:r w:rsidR="007F23B1">
        <w:t>ként anyagilag szűkebb, de szakmailag nagyobb mozgástérrel rendelkeznek. A projektben az ő feladatuk volt a szakmai anyagok gyűjtése, rendszerezése és nyilvánossá tétele honlapjukon. Mivel pedagógushallgatók számára gyakorlati helyként működnek, a projekt során tanultakat a fiataloknak is tovább tudják adni.</w:t>
      </w:r>
    </w:p>
    <w:p w:rsidR="007F23B1" w:rsidRDefault="007F23B1">
      <w:r>
        <w:t>A romániai A</w:t>
      </w:r>
      <w:proofErr w:type="spellStart"/>
      <w:r>
        <w:t>lsterdorf</w:t>
      </w:r>
      <w:proofErr w:type="spellEnd"/>
      <w:r>
        <w:t xml:space="preserve"> Egyesület szintén 25 éve foglalkozik értelmi és pszichoszociális fogyatékossággal élő személyek társadalmi integrációjával. Mivel nemzetközi együttműködésekben nagy tapasztalatuk van, ebben tudták a magyar partnereket segíteni. Ők adtak otthont az egyik partnertalálkozónak is. A találkozóval összefüggésben a magyar és dán szakembereknek lehetősége nyílt az egyesület szolgáltatásainak, intézményeinek, lakóotthonainak meglátogatására. </w:t>
      </w:r>
      <w:r w:rsidR="00D17800">
        <w:t>A magyarnál nem jobb anyagi körülmények között nagy sikerrel megvalósított fokozatos (intézmény – lakóotthon – védett lakás – önálló élet támogatással) társadalmi integráció jó gyakorlati példa volt a magyar partnerek számára, és a dán kollégák is tanultak számukra eddig ismeretlen módszertant (</w:t>
      </w:r>
      <w:proofErr w:type="spellStart"/>
      <w:r w:rsidR="00D17800">
        <w:t>Jobwords</w:t>
      </w:r>
      <w:proofErr w:type="spellEnd"/>
      <w:r w:rsidR="00D17800">
        <w:t>).</w:t>
      </w:r>
    </w:p>
    <w:p w:rsidR="00D17800" w:rsidRDefault="00D17800">
      <w:r>
        <w:t xml:space="preserve">Viborg Önkormányzat és a Közép-Dániai Régió fogyatékos és szociálpszichiátriai osztályának és intézményeinek vezetői és szakemberei feleltek a projekt szakmai tartalmáért. Dániában több mint 30 éve zajlott/zajlik a kiváltás, és egyrészt ennek tapasztalatait osztották meg a magyar és román kollégákkal, másrészt – mivel ez a terület Dániában önkormányzati kézben van – teljes képet kaphattak a tanulmányutak résztvevői a különböző célcsoport-specifikus lakhatási és egyéb szociális </w:t>
      </w:r>
      <w:r>
        <w:lastRenderedPageBreak/>
        <w:t>szolgáltatásokról, építészeti, gazdasági, szolgáltatás- és munkaszervezési stb. megoldásokról. A képzéseken a rehabilitációs szemléletet a gyakorlatban megvalósító pedagógiai módszerekkel, eszközökkel ismertették meg a résztvevőket. A Közép-Dániai Régió s</w:t>
      </w:r>
      <w:r w:rsidR="00C31CB0">
        <w:t>úlyosan fogyatékos</w:t>
      </w:r>
      <w:r>
        <w:t>, komplex kórképpel rendelkező gondozottaknak tart fent intézményeket, a</w:t>
      </w:r>
      <w:r w:rsidR="00C31CB0">
        <w:t xml:space="preserve"> velük való munka tanulmányozása különösen hasznos volt a szakemberek és gondozók számára.</w:t>
      </w:r>
    </w:p>
    <w:p w:rsidR="007F23B1" w:rsidRPr="006956F9" w:rsidRDefault="007F23B1"/>
    <w:sectPr w:rsidR="007F23B1" w:rsidRPr="00695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8F"/>
    <w:rsid w:val="00066056"/>
    <w:rsid w:val="001B4FAF"/>
    <w:rsid w:val="002F1E0B"/>
    <w:rsid w:val="0055568F"/>
    <w:rsid w:val="006956F9"/>
    <w:rsid w:val="007F23B1"/>
    <w:rsid w:val="00836A80"/>
    <w:rsid w:val="00AD2287"/>
    <w:rsid w:val="00C31CB0"/>
    <w:rsid w:val="00D17800"/>
    <w:rsid w:val="00E56B89"/>
    <w:rsid w:val="00FD49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7051"/>
  <w15:chartTrackingRefBased/>
  <w15:docId w15:val="{F40DFB0B-8337-45DA-8AEA-5D1A3851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3943</Characters>
  <Application>Microsoft Office Word</Application>
  <DocSecurity>0</DocSecurity>
  <Lines>50</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Varga</dc:creator>
  <cp:keywords/>
  <dc:description/>
  <cp:lastModifiedBy>Veronika Varga</cp:lastModifiedBy>
  <cp:revision>2</cp:revision>
  <dcterms:created xsi:type="dcterms:W3CDTF">2019-10-22T10:08:00Z</dcterms:created>
  <dcterms:modified xsi:type="dcterms:W3CDTF">2019-10-22T10:08:00Z</dcterms:modified>
</cp:coreProperties>
</file>